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66E" w:rsidRPr="004C0DC6" w:rsidRDefault="0093266E" w:rsidP="0093266E">
      <w:pPr>
        <w:pStyle w:val="NoSpacing"/>
        <w:jc w:val="center"/>
        <w:rPr>
          <w:rFonts w:ascii="Calibri" w:hAnsi="Calibri" w:cs="Calibri"/>
          <w:b/>
        </w:rPr>
      </w:pPr>
      <w:r w:rsidRPr="004C0DC6">
        <w:rPr>
          <w:rFonts w:ascii="Calibri" w:hAnsi="Calibri" w:cs="Calibri"/>
          <w:b/>
        </w:rPr>
        <w:t>HEALTH AND SAFETY STATEMENT</w:t>
      </w:r>
    </w:p>
    <w:p w:rsidR="0093266E" w:rsidRPr="004C0DC6" w:rsidRDefault="0093266E" w:rsidP="0093266E">
      <w:pPr>
        <w:pStyle w:val="NoSpacing"/>
        <w:jc w:val="center"/>
        <w:rPr>
          <w:rFonts w:ascii="Calibri" w:hAnsi="Calibri" w:cs="Calibri"/>
          <w:b/>
        </w:rPr>
      </w:pPr>
    </w:p>
    <w:p w:rsidR="0093266E" w:rsidRPr="004C0DC6" w:rsidRDefault="0093266E" w:rsidP="0093266E">
      <w:pPr>
        <w:pStyle w:val="NoSpacing"/>
        <w:numPr>
          <w:ilvl w:val="0"/>
          <w:numId w:val="1"/>
        </w:numPr>
        <w:rPr>
          <w:rFonts w:ascii="Calibri" w:hAnsi="Calibri" w:cs="Calibri"/>
          <w:b/>
        </w:rPr>
      </w:pPr>
      <w:r w:rsidRPr="004C0DC6">
        <w:rPr>
          <w:rFonts w:ascii="Calibri" w:hAnsi="Calibri" w:cs="Calibri"/>
          <w:b/>
        </w:rPr>
        <w:t>Introduction</w:t>
      </w:r>
    </w:p>
    <w:p w:rsidR="0093266E" w:rsidRPr="004C0DC6" w:rsidRDefault="0093266E" w:rsidP="0093266E">
      <w:pPr>
        <w:pStyle w:val="NoSpacing"/>
        <w:ind w:left="45"/>
        <w:rPr>
          <w:rFonts w:ascii="Calibri" w:hAnsi="Calibri" w:cs="Calibri"/>
        </w:rPr>
      </w:pPr>
    </w:p>
    <w:p w:rsidR="0093266E" w:rsidRPr="004C0DC6" w:rsidRDefault="0093266E" w:rsidP="0093266E">
      <w:pPr>
        <w:pStyle w:val="NoSpacing"/>
        <w:ind w:left="45"/>
        <w:rPr>
          <w:rFonts w:ascii="Calibri" w:hAnsi="Calibri" w:cs="Calibri"/>
        </w:rPr>
      </w:pPr>
      <w:r w:rsidRPr="004C0DC6">
        <w:rPr>
          <w:rFonts w:ascii="Calibri" w:hAnsi="Calibri" w:cs="Calibri"/>
          <w:b/>
        </w:rPr>
        <w:t xml:space="preserve"> </w:t>
      </w:r>
      <w:proofErr w:type="spellStart"/>
      <w:r w:rsidRPr="004C0DC6">
        <w:rPr>
          <w:rFonts w:ascii="Calibri" w:hAnsi="Calibri" w:cs="Calibri"/>
          <w:b/>
        </w:rPr>
        <w:t>Luneside</w:t>
      </w:r>
      <w:proofErr w:type="spellEnd"/>
      <w:r w:rsidRPr="004C0DC6">
        <w:rPr>
          <w:rFonts w:ascii="Calibri" w:hAnsi="Calibri" w:cs="Calibri"/>
          <w:b/>
        </w:rPr>
        <w:t xml:space="preserve"> &amp; Rosebank Bowling &amp; Recreation Club</w:t>
      </w:r>
      <w:r w:rsidRPr="004C0DC6">
        <w:rPr>
          <w:rFonts w:ascii="Calibri" w:hAnsi="Calibri" w:cs="Calibri"/>
        </w:rPr>
        <w:t xml:space="preserve"> recognises its responsibilities under the Health and Safety at Work Act 1974 and accompanying legislation as follows</w:t>
      </w:r>
      <w:r w:rsidRPr="004C0DC6">
        <w:rPr>
          <w:rFonts w:ascii="Calibri" w:hAnsi="Calibri" w:cs="Calibri"/>
        </w:rPr>
        <w:t>:-</w:t>
      </w:r>
    </w:p>
    <w:p w:rsidR="0093266E" w:rsidRPr="004C0DC6" w:rsidRDefault="0093266E" w:rsidP="0093266E">
      <w:pPr>
        <w:pStyle w:val="NoSpacing"/>
        <w:rPr>
          <w:rFonts w:ascii="Calibri" w:hAnsi="Calibri" w:cs="Calibri"/>
        </w:rPr>
      </w:pPr>
    </w:p>
    <w:p w:rsidR="0093266E" w:rsidRPr="004C0DC6" w:rsidRDefault="0093266E" w:rsidP="0093266E">
      <w:pPr>
        <w:pStyle w:val="NoSpacing"/>
        <w:numPr>
          <w:ilvl w:val="0"/>
          <w:numId w:val="8"/>
        </w:numPr>
        <w:rPr>
          <w:rFonts w:ascii="Calibri" w:hAnsi="Calibri" w:cs="Calibri"/>
        </w:rPr>
      </w:pPr>
      <w:r w:rsidRPr="004C0DC6">
        <w:rPr>
          <w:rFonts w:ascii="Calibri" w:hAnsi="Calibri" w:cs="Calibri"/>
        </w:rPr>
        <w:t xml:space="preserve">To provide and maintain a safe Clubhouse and green, safe equipment and a safe environment for members and guests, particularly for volunteers working for the Club. </w:t>
      </w:r>
    </w:p>
    <w:p w:rsidR="0093266E" w:rsidRPr="004C0DC6" w:rsidRDefault="0093266E" w:rsidP="0093266E">
      <w:pPr>
        <w:pStyle w:val="NoSpacing"/>
        <w:numPr>
          <w:ilvl w:val="0"/>
          <w:numId w:val="8"/>
        </w:numPr>
        <w:rPr>
          <w:rFonts w:ascii="Calibri" w:hAnsi="Calibri" w:cs="Calibri"/>
        </w:rPr>
      </w:pPr>
      <w:r w:rsidRPr="004C0DC6">
        <w:rPr>
          <w:rFonts w:ascii="Calibri" w:hAnsi="Calibri" w:cs="Calibri"/>
        </w:rPr>
        <w:t xml:space="preserve">To ensure hazards are identified and that there is a regular assessment of risks. </w:t>
      </w:r>
    </w:p>
    <w:p w:rsidR="0093266E" w:rsidRPr="004C0DC6" w:rsidRDefault="0093266E" w:rsidP="0093266E">
      <w:pPr>
        <w:pStyle w:val="NoSpacing"/>
        <w:numPr>
          <w:ilvl w:val="0"/>
          <w:numId w:val="8"/>
        </w:numPr>
        <w:rPr>
          <w:rFonts w:ascii="Calibri" w:hAnsi="Calibri" w:cs="Calibri"/>
        </w:rPr>
      </w:pPr>
      <w:r w:rsidRPr="004C0DC6">
        <w:rPr>
          <w:rFonts w:ascii="Calibri" w:hAnsi="Calibri" w:cs="Calibri"/>
        </w:rPr>
        <w:t xml:space="preserve">To provide information, instruction, and training as is necessary to ensure all can be assured of a safe and healthy working environment. </w:t>
      </w:r>
    </w:p>
    <w:p w:rsidR="0093266E" w:rsidRPr="004C0DC6" w:rsidRDefault="0093266E" w:rsidP="0093266E">
      <w:pPr>
        <w:pStyle w:val="NoSpacing"/>
        <w:numPr>
          <w:ilvl w:val="0"/>
          <w:numId w:val="8"/>
        </w:numPr>
        <w:rPr>
          <w:rFonts w:ascii="Calibri" w:hAnsi="Calibri" w:cs="Calibri"/>
        </w:rPr>
      </w:pPr>
      <w:r w:rsidRPr="004C0DC6">
        <w:rPr>
          <w:rFonts w:ascii="Calibri" w:hAnsi="Calibri" w:cs="Calibri"/>
        </w:rPr>
        <w:t xml:space="preserve">To promote awareness of Health and Safety encouraging best practice. </w:t>
      </w:r>
    </w:p>
    <w:p w:rsidR="0093266E" w:rsidRPr="004C0DC6" w:rsidRDefault="0093266E" w:rsidP="0093266E">
      <w:pPr>
        <w:pStyle w:val="NoSpacing"/>
        <w:numPr>
          <w:ilvl w:val="0"/>
          <w:numId w:val="8"/>
        </w:numPr>
        <w:rPr>
          <w:rFonts w:ascii="Calibri" w:hAnsi="Calibri" w:cs="Calibri"/>
        </w:rPr>
      </w:pPr>
      <w:r w:rsidRPr="004C0DC6">
        <w:rPr>
          <w:rFonts w:ascii="Calibri" w:hAnsi="Calibri" w:cs="Calibri"/>
        </w:rPr>
        <w:t xml:space="preserve">To ensure it takes appropriate protective and preventative measures. </w:t>
      </w:r>
    </w:p>
    <w:p w:rsidR="0093266E" w:rsidRPr="004C0DC6" w:rsidRDefault="0093266E" w:rsidP="0093266E">
      <w:pPr>
        <w:pStyle w:val="NoSpacing"/>
        <w:numPr>
          <w:ilvl w:val="0"/>
          <w:numId w:val="8"/>
        </w:numPr>
        <w:rPr>
          <w:rFonts w:ascii="Calibri" w:hAnsi="Calibri" w:cs="Calibri"/>
        </w:rPr>
      </w:pPr>
      <w:r w:rsidRPr="004C0DC6">
        <w:rPr>
          <w:rFonts w:ascii="Calibri" w:hAnsi="Calibri" w:cs="Calibri"/>
        </w:rPr>
        <w:t xml:space="preserve">To ensure there is access to competent advice. </w:t>
      </w:r>
    </w:p>
    <w:p w:rsidR="0093266E" w:rsidRPr="004C0DC6" w:rsidRDefault="0093266E" w:rsidP="0093266E">
      <w:pPr>
        <w:pStyle w:val="NoSpacing"/>
        <w:ind w:left="90"/>
        <w:rPr>
          <w:rFonts w:ascii="Calibri" w:hAnsi="Calibri" w:cs="Calibri"/>
        </w:rPr>
      </w:pPr>
    </w:p>
    <w:p w:rsidR="0093266E" w:rsidRPr="004C0DC6" w:rsidRDefault="0093266E" w:rsidP="0093266E">
      <w:pPr>
        <w:pStyle w:val="NoSpacing"/>
        <w:numPr>
          <w:ilvl w:val="0"/>
          <w:numId w:val="1"/>
        </w:numPr>
        <w:rPr>
          <w:rFonts w:ascii="Calibri" w:hAnsi="Calibri" w:cs="Calibri"/>
        </w:rPr>
      </w:pPr>
      <w:r w:rsidRPr="004C0DC6">
        <w:rPr>
          <w:rFonts w:ascii="Calibri" w:hAnsi="Calibri" w:cs="Calibri"/>
          <w:b/>
        </w:rPr>
        <w:t xml:space="preserve"> Organisation and Responsibilities</w:t>
      </w:r>
      <w:r w:rsidRPr="004C0DC6">
        <w:rPr>
          <w:rFonts w:ascii="Calibri" w:hAnsi="Calibri" w:cs="Calibri"/>
        </w:rPr>
        <w:t xml:space="preserve"> </w:t>
      </w:r>
    </w:p>
    <w:p w:rsidR="0093266E" w:rsidRPr="004C0DC6" w:rsidRDefault="0093266E" w:rsidP="0093266E">
      <w:pPr>
        <w:pStyle w:val="NoSpacing"/>
        <w:ind w:left="405"/>
        <w:rPr>
          <w:rFonts w:ascii="Calibri" w:hAnsi="Calibri" w:cs="Calibri"/>
        </w:rPr>
      </w:pPr>
    </w:p>
    <w:p w:rsidR="0093266E" w:rsidRPr="004C0DC6" w:rsidRDefault="0093266E" w:rsidP="0093266E">
      <w:pPr>
        <w:pStyle w:val="NoSpacing"/>
        <w:ind w:left="405"/>
        <w:rPr>
          <w:rFonts w:ascii="Calibri" w:hAnsi="Calibri" w:cs="Calibri"/>
        </w:rPr>
      </w:pPr>
      <w:r w:rsidRPr="004C0DC6">
        <w:rPr>
          <w:rFonts w:ascii="Calibri" w:hAnsi="Calibri" w:cs="Calibri"/>
        </w:rPr>
        <w:t xml:space="preserve">Responsibility for ensuring that the Club complies with Health and Safety responsibilities is vested in the Club’s Management Committee which will arrange for an annual pre-season risk assessment in April to ensure appropriate measures are in place to eliminate/mitigate risk. In addition, the Club appoints one member, whose function is at any time to draw to the Committee’s attention any risks/hazards that may not have been properly identified or where the mitigation action may be insufficient. </w:t>
      </w:r>
    </w:p>
    <w:p w:rsidR="0093266E" w:rsidRPr="004C0DC6" w:rsidRDefault="0093266E" w:rsidP="0093266E">
      <w:pPr>
        <w:pStyle w:val="NoSpacing"/>
        <w:rPr>
          <w:rFonts w:ascii="Calibri" w:hAnsi="Calibri" w:cs="Calibri"/>
        </w:rPr>
      </w:pPr>
    </w:p>
    <w:p w:rsidR="0093266E" w:rsidRPr="004C0DC6" w:rsidRDefault="0093266E" w:rsidP="0093266E">
      <w:pPr>
        <w:pStyle w:val="NoSpacing"/>
        <w:numPr>
          <w:ilvl w:val="0"/>
          <w:numId w:val="1"/>
        </w:numPr>
        <w:rPr>
          <w:rFonts w:ascii="Calibri" w:hAnsi="Calibri" w:cs="Calibri"/>
        </w:rPr>
      </w:pPr>
      <w:r w:rsidRPr="004C0DC6">
        <w:rPr>
          <w:rFonts w:ascii="Calibri" w:hAnsi="Calibri" w:cs="Calibri"/>
          <w:b/>
        </w:rPr>
        <w:t>The Risks</w:t>
      </w:r>
      <w:r w:rsidRPr="004C0DC6">
        <w:rPr>
          <w:rFonts w:ascii="Calibri" w:hAnsi="Calibri" w:cs="Calibri"/>
        </w:rPr>
        <w:t xml:space="preserve"> </w:t>
      </w:r>
    </w:p>
    <w:p w:rsidR="0093266E" w:rsidRPr="004C0DC6" w:rsidRDefault="0093266E" w:rsidP="0093266E">
      <w:pPr>
        <w:pStyle w:val="NoSpacing"/>
        <w:ind w:left="45"/>
        <w:rPr>
          <w:rFonts w:ascii="Calibri" w:hAnsi="Calibri" w:cs="Calibri"/>
        </w:rPr>
      </w:pPr>
    </w:p>
    <w:p w:rsidR="0093266E" w:rsidRPr="004C0DC6" w:rsidRDefault="0093266E" w:rsidP="0093266E">
      <w:pPr>
        <w:pStyle w:val="NoSpacing"/>
        <w:ind w:left="45"/>
        <w:rPr>
          <w:rFonts w:ascii="Calibri" w:hAnsi="Calibri" w:cs="Calibri"/>
        </w:rPr>
      </w:pPr>
      <w:r w:rsidRPr="004C0DC6">
        <w:rPr>
          <w:rFonts w:ascii="Calibri" w:hAnsi="Calibri" w:cs="Calibri"/>
        </w:rPr>
        <w:t xml:space="preserve">As a small organisation, the Club does not employ </w:t>
      </w:r>
      <w:r w:rsidR="00AA7C66" w:rsidRPr="004C0DC6">
        <w:rPr>
          <w:rFonts w:ascii="Calibri" w:hAnsi="Calibri" w:cs="Calibri"/>
        </w:rPr>
        <w:t xml:space="preserve">any </w:t>
      </w:r>
      <w:r w:rsidRPr="004C0DC6">
        <w:rPr>
          <w:rFonts w:ascii="Calibri" w:hAnsi="Calibri" w:cs="Calibri"/>
        </w:rPr>
        <w:t xml:space="preserve">full or even part time staff, but Health and Safety law requires that where volunteers are used on a regular basis, (e.g. Secretary, Treasurer, Greens/grounds Staff) they should, for the purposes of the Act, be treated as employees, even if unpaid. The Club has identified the following principal areas where it needs to monitor closely risks associated with the work done by volunteers. </w:t>
      </w:r>
    </w:p>
    <w:p w:rsidR="0093266E" w:rsidRPr="004C0DC6" w:rsidRDefault="0093266E" w:rsidP="0093266E">
      <w:pPr>
        <w:pStyle w:val="NoSpacing"/>
        <w:numPr>
          <w:ilvl w:val="0"/>
          <w:numId w:val="11"/>
        </w:numPr>
        <w:rPr>
          <w:rFonts w:ascii="Calibri" w:hAnsi="Calibri" w:cs="Calibri"/>
        </w:rPr>
      </w:pPr>
      <w:r w:rsidRPr="004C0DC6">
        <w:rPr>
          <w:rFonts w:ascii="Calibri" w:hAnsi="Calibri" w:cs="Calibri"/>
        </w:rPr>
        <w:t>Fire</w:t>
      </w:r>
    </w:p>
    <w:p w:rsidR="00AA7C66" w:rsidRPr="004C0DC6" w:rsidRDefault="0093266E" w:rsidP="00AA7C66">
      <w:pPr>
        <w:pStyle w:val="NoSpacing"/>
        <w:numPr>
          <w:ilvl w:val="0"/>
          <w:numId w:val="11"/>
        </w:numPr>
        <w:rPr>
          <w:rFonts w:ascii="Calibri" w:hAnsi="Calibri" w:cs="Calibri"/>
        </w:rPr>
      </w:pPr>
      <w:r w:rsidRPr="004C0DC6">
        <w:rPr>
          <w:rFonts w:ascii="Calibri" w:hAnsi="Calibri" w:cs="Calibri"/>
        </w:rPr>
        <w:t>Trips/Fall</w:t>
      </w:r>
    </w:p>
    <w:p w:rsidR="00AA7C66" w:rsidRPr="004C0DC6" w:rsidRDefault="0093266E" w:rsidP="00AA7C66">
      <w:pPr>
        <w:pStyle w:val="NoSpacing"/>
        <w:numPr>
          <w:ilvl w:val="0"/>
          <w:numId w:val="11"/>
        </w:numPr>
        <w:rPr>
          <w:rFonts w:ascii="Calibri" w:hAnsi="Calibri" w:cs="Calibri"/>
        </w:rPr>
      </w:pPr>
      <w:r w:rsidRPr="004C0DC6">
        <w:rPr>
          <w:rFonts w:ascii="Calibri" w:hAnsi="Calibri" w:cs="Calibri"/>
        </w:rPr>
        <w:t xml:space="preserve"> Electricity – risk of fire and personal injury</w:t>
      </w:r>
    </w:p>
    <w:p w:rsidR="00AA7C66" w:rsidRPr="004C0DC6" w:rsidRDefault="0093266E" w:rsidP="00AA7C66">
      <w:pPr>
        <w:pStyle w:val="NoSpacing"/>
        <w:numPr>
          <w:ilvl w:val="0"/>
          <w:numId w:val="11"/>
        </w:numPr>
        <w:rPr>
          <w:rFonts w:ascii="Calibri" w:hAnsi="Calibri" w:cs="Calibri"/>
        </w:rPr>
      </w:pPr>
      <w:r w:rsidRPr="004C0DC6">
        <w:rPr>
          <w:rFonts w:ascii="Calibri" w:hAnsi="Calibri" w:cs="Calibri"/>
        </w:rPr>
        <w:t xml:space="preserve"> Chemicals/Fertilizers </w:t>
      </w:r>
    </w:p>
    <w:p w:rsidR="00AA7C66" w:rsidRPr="004C0DC6" w:rsidRDefault="0093266E" w:rsidP="00AA7C66">
      <w:pPr>
        <w:pStyle w:val="NoSpacing"/>
        <w:numPr>
          <w:ilvl w:val="0"/>
          <w:numId w:val="11"/>
        </w:numPr>
        <w:rPr>
          <w:rFonts w:ascii="Calibri" w:hAnsi="Calibri" w:cs="Calibri"/>
        </w:rPr>
      </w:pPr>
      <w:r w:rsidRPr="004C0DC6">
        <w:rPr>
          <w:rFonts w:ascii="Calibri" w:hAnsi="Calibri" w:cs="Calibri"/>
        </w:rPr>
        <w:t xml:space="preserve">Use of machinery </w:t>
      </w:r>
    </w:p>
    <w:p w:rsidR="00AA7C66" w:rsidRPr="004C0DC6" w:rsidRDefault="0093266E" w:rsidP="00AA7C66">
      <w:pPr>
        <w:pStyle w:val="NoSpacing"/>
        <w:numPr>
          <w:ilvl w:val="0"/>
          <w:numId w:val="11"/>
        </w:numPr>
        <w:rPr>
          <w:rFonts w:ascii="Calibri" w:hAnsi="Calibri" w:cs="Calibri"/>
        </w:rPr>
      </w:pPr>
      <w:r w:rsidRPr="004C0DC6">
        <w:rPr>
          <w:rFonts w:ascii="Calibri" w:hAnsi="Calibri" w:cs="Calibri"/>
        </w:rPr>
        <w:t xml:space="preserve">Food safety </w:t>
      </w:r>
    </w:p>
    <w:p w:rsidR="00AA7C66" w:rsidRPr="004C0DC6" w:rsidRDefault="0093266E" w:rsidP="00AA7C66">
      <w:pPr>
        <w:pStyle w:val="NoSpacing"/>
        <w:numPr>
          <w:ilvl w:val="0"/>
          <w:numId w:val="11"/>
        </w:numPr>
        <w:rPr>
          <w:rFonts w:ascii="Calibri" w:hAnsi="Calibri" w:cs="Calibri"/>
        </w:rPr>
      </w:pPr>
      <w:r w:rsidRPr="004C0DC6">
        <w:rPr>
          <w:rFonts w:ascii="Calibri" w:hAnsi="Calibri" w:cs="Calibri"/>
        </w:rPr>
        <w:t xml:space="preserve">First aid </w:t>
      </w:r>
    </w:p>
    <w:p w:rsidR="00AA7C66" w:rsidRPr="004C0DC6" w:rsidRDefault="0093266E" w:rsidP="00AA7C66">
      <w:pPr>
        <w:pStyle w:val="NoSpacing"/>
        <w:numPr>
          <w:ilvl w:val="0"/>
          <w:numId w:val="11"/>
        </w:numPr>
        <w:rPr>
          <w:rFonts w:ascii="Calibri" w:hAnsi="Calibri" w:cs="Calibri"/>
        </w:rPr>
      </w:pPr>
      <w:r w:rsidRPr="004C0DC6">
        <w:rPr>
          <w:rFonts w:ascii="Calibri" w:hAnsi="Calibri" w:cs="Calibri"/>
        </w:rPr>
        <w:t xml:space="preserve">Children and “Adults at Risk”. </w:t>
      </w:r>
    </w:p>
    <w:p w:rsidR="00AA7C66" w:rsidRPr="004C0DC6" w:rsidRDefault="00AA7C66" w:rsidP="00AA7C66">
      <w:pPr>
        <w:pStyle w:val="NoSpacing"/>
        <w:rPr>
          <w:rFonts w:ascii="Calibri" w:hAnsi="Calibri" w:cs="Calibri"/>
        </w:rPr>
      </w:pPr>
    </w:p>
    <w:p w:rsidR="00AA7C66" w:rsidRPr="004C0DC6" w:rsidRDefault="0093266E" w:rsidP="00AA7C66">
      <w:pPr>
        <w:pStyle w:val="NoSpacing"/>
        <w:numPr>
          <w:ilvl w:val="0"/>
          <w:numId w:val="1"/>
        </w:numPr>
        <w:rPr>
          <w:rFonts w:ascii="Calibri" w:hAnsi="Calibri" w:cs="Calibri"/>
        </w:rPr>
      </w:pPr>
      <w:r w:rsidRPr="004C0DC6">
        <w:rPr>
          <w:rFonts w:ascii="Calibri" w:hAnsi="Calibri" w:cs="Calibri"/>
          <w:b/>
        </w:rPr>
        <w:t>Measures in Place to Mitigate Risk</w:t>
      </w:r>
      <w:r w:rsidRPr="004C0DC6">
        <w:rPr>
          <w:rFonts w:ascii="Calibri" w:hAnsi="Calibri" w:cs="Calibri"/>
        </w:rPr>
        <w:t xml:space="preserve"> </w:t>
      </w:r>
    </w:p>
    <w:p w:rsidR="00AA7C66" w:rsidRPr="004C0DC6" w:rsidRDefault="00AA7C66" w:rsidP="00AA7C66">
      <w:pPr>
        <w:pStyle w:val="NoSpacing"/>
        <w:ind w:left="45"/>
        <w:rPr>
          <w:rFonts w:ascii="Calibri" w:hAnsi="Calibri" w:cs="Calibri"/>
        </w:rPr>
      </w:pPr>
    </w:p>
    <w:p w:rsidR="00AA7C66" w:rsidRPr="004C0DC6" w:rsidRDefault="0093266E" w:rsidP="00AA7C66">
      <w:pPr>
        <w:pStyle w:val="NoSpacing"/>
        <w:numPr>
          <w:ilvl w:val="0"/>
          <w:numId w:val="12"/>
        </w:numPr>
        <w:rPr>
          <w:rFonts w:ascii="Calibri" w:hAnsi="Calibri" w:cs="Calibri"/>
        </w:rPr>
      </w:pPr>
      <w:r w:rsidRPr="004C0DC6">
        <w:rPr>
          <w:rFonts w:ascii="Calibri" w:hAnsi="Calibri" w:cs="Calibri"/>
        </w:rPr>
        <w:t>Fire: The Fire extinguisher</w:t>
      </w:r>
      <w:r w:rsidR="00AA7C66" w:rsidRPr="004C0DC6">
        <w:rPr>
          <w:rFonts w:ascii="Calibri" w:hAnsi="Calibri" w:cs="Calibri"/>
        </w:rPr>
        <w:t>s</w:t>
      </w:r>
      <w:r w:rsidRPr="004C0DC6">
        <w:rPr>
          <w:rFonts w:ascii="Calibri" w:hAnsi="Calibri" w:cs="Calibri"/>
        </w:rPr>
        <w:t xml:space="preserve"> </w:t>
      </w:r>
      <w:r w:rsidR="00AA7C66" w:rsidRPr="004C0DC6">
        <w:rPr>
          <w:rFonts w:ascii="Calibri" w:hAnsi="Calibri" w:cs="Calibri"/>
        </w:rPr>
        <w:t xml:space="preserve">are </w:t>
      </w:r>
      <w:r w:rsidRPr="004C0DC6">
        <w:rPr>
          <w:rFonts w:ascii="Calibri" w:hAnsi="Calibri" w:cs="Calibri"/>
        </w:rPr>
        <w:t xml:space="preserve">annually inspected and serviced by qualified personnel. </w:t>
      </w:r>
    </w:p>
    <w:p w:rsidR="00AA7C66" w:rsidRPr="004C0DC6" w:rsidRDefault="0093266E" w:rsidP="00AA7C66">
      <w:pPr>
        <w:pStyle w:val="NoSpacing"/>
        <w:numPr>
          <w:ilvl w:val="0"/>
          <w:numId w:val="12"/>
        </w:numPr>
        <w:rPr>
          <w:rFonts w:ascii="Calibri" w:hAnsi="Calibri" w:cs="Calibri"/>
        </w:rPr>
      </w:pPr>
      <w:r w:rsidRPr="004C0DC6">
        <w:rPr>
          <w:rFonts w:ascii="Calibri" w:hAnsi="Calibri" w:cs="Calibri"/>
        </w:rPr>
        <w:t xml:space="preserve">Trips/Fall: At the beginning of each season the premises/greens are checked to ensure that potential hazards are appropriately marked and that any necessary warning signs are visible. An Accident Book is maintained in which all incidents are recorded. </w:t>
      </w:r>
    </w:p>
    <w:p w:rsidR="00AA7C66" w:rsidRPr="004C0DC6" w:rsidRDefault="0093266E" w:rsidP="00AA7C66">
      <w:pPr>
        <w:pStyle w:val="NoSpacing"/>
        <w:numPr>
          <w:ilvl w:val="0"/>
          <w:numId w:val="12"/>
        </w:numPr>
        <w:rPr>
          <w:rFonts w:ascii="Calibri" w:hAnsi="Calibri" w:cs="Calibri"/>
        </w:rPr>
      </w:pPr>
      <w:r w:rsidRPr="004C0DC6">
        <w:rPr>
          <w:rFonts w:ascii="Calibri" w:hAnsi="Calibri" w:cs="Calibri"/>
        </w:rPr>
        <w:t xml:space="preserve">Electricity: Electrical installations and portable electrical equipment are subject to periodic inspection and testing. </w:t>
      </w:r>
    </w:p>
    <w:p w:rsidR="00AA7C66" w:rsidRPr="004C0DC6" w:rsidRDefault="0093266E" w:rsidP="00AA7C66">
      <w:pPr>
        <w:pStyle w:val="NoSpacing"/>
        <w:numPr>
          <w:ilvl w:val="0"/>
          <w:numId w:val="12"/>
        </w:numPr>
        <w:rPr>
          <w:rFonts w:ascii="Calibri" w:hAnsi="Calibri" w:cs="Calibri"/>
        </w:rPr>
      </w:pPr>
      <w:r w:rsidRPr="004C0DC6">
        <w:rPr>
          <w:rFonts w:ascii="Calibri" w:hAnsi="Calibri" w:cs="Calibri"/>
        </w:rPr>
        <w:t xml:space="preserve">Chemicals/Fertilizers: Chemicals and Fertilizers are held securely under lock and key and, where appropriate, use is under supervision of an individual who has been on a Pesticide Course and obtained PAI and PA6 certification. </w:t>
      </w:r>
    </w:p>
    <w:p w:rsidR="00AA7C66" w:rsidRPr="004C0DC6" w:rsidRDefault="0093266E" w:rsidP="00AA7C66">
      <w:pPr>
        <w:pStyle w:val="NoSpacing"/>
        <w:numPr>
          <w:ilvl w:val="0"/>
          <w:numId w:val="12"/>
        </w:numPr>
        <w:rPr>
          <w:rFonts w:ascii="Calibri" w:hAnsi="Calibri" w:cs="Calibri"/>
        </w:rPr>
      </w:pPr>
      <w:r w:rsidRPr="004C0DC6">
        <w:rPr>
          <w:rFonts w:ascii="Calibri" w:hAnsi="Calibri" w:cs="Calibri"/>
        </w:rPr>
        <w:t xml:space="preserve">Use of Machinery: All machinery is kept fully maintained and regularly serviced. First time users of machinery are trained and initially supervised by experienced operators. </w:t>
      </w:r>
    </w:p>
    <w:p w:rsidR="00AA7C66" w:rsidRPr="004C0DC6" w:rsidRDefault="0093266E" w:rsidP="00AA7C66">
      <w:pPr>
        <w:pStyle w:val="NoSpacing"/>
        <w:numPr>
          <w:ilvl w:val="0"/>
          <w:numId w:val="12"/>
        </w:numPr>
        <w:rPr>
          <w:rFonts w:ascii="Calibri" w:hAnsi="Calibri" w:cs="Calibri"/>
        </w:rPr>
      </w:pPr>
      <w:r w:rsidRPr="004C0DC6">
        <w:rPr>
          <w:rFonts w:ascii="Calibri" w:hAnsi="Calibri" w:cs="Calibri"/>
        </w:rPr>
        <w:t xml:space="preserve">Food Safety: Kitchen facilities are maintained to a high standard and meet legal requirements. Members are aware of Food Hygiene requirements. </w:t>
      </w:r>
      <w:bookmarkStart w:id="0" w:name="_GoBack"/>
      <w:bookmarkEnd w:id="0"/>
    </w:p>
    <w:p w:rsidR="00AA7C66" w:rsidRPr="004C0DC6" w:rsidRDefault="0093266E" w:rsidP="00AA7C66">
      <w:pPr>
        <w:pStyle w:val="NoSpacing"/>
        <w:numPr>
          <w:ilvl w:val="0"/>
          <w:numId w:val="12"/>
        </w:numPr>
        <w:rPr>
          <w:rFonts w:ascii="Calibri" w:hAnsi="Calibri" w:cs="Calibri"/>
        </w:rPr>
      </w:pPr>
      <w:r w:rsidRPr="004C0DC6">
        <w:rPr>
          <w:rFonts w:ascii="Calibri" w:hAnsi="Calibri" w:cs="Calibri"/>
        </w:rPr>
        <w:lastRenderedPageBreak/>
        <w:t xml:space="preserve">First Aid: The Club </w:t>
      </w:r>
      <w:r w:rsidR="00AA7C66" w:rsidRPr="004C0DC6">
        <w:rPr>
          <w:rFonts w:ascii="Calibri" w:hAnsi="Calibri" w:cs="Calibri"/>
        </w:rPr>
        <w:t xml:space="preserve">has a number of trained </w:t>
      </w:r>
      <w:r w:rsidRPr="004C0DC6">
        <w:rPr>
          <w:rFonts w:ascii="Calibri" w:hAnsi="Calibri" w:cs="Calibri"/>
        </w:rPr>
        <w:t xml:space="preserve">first aiders on hand. It </w:t>
      </w:r>
      <w:r w:rsidR="004C0DC6" w:rsidRPr="004C0DC6">
        <w:rPr>
          <w:rFonts w:ascii="Calibri" w:hAnsi="Calibri" w:cs="Calibri"/>
        </w:rPr>
        <w:t xml:space="preserve">also </w:t>
      </w:r>
      <w:r w:rsidRPr="004C0DC6">
        <w:rPr>
          <w:rFonts w:ascii="Calibri" w:hAnsi="Calibri" w:cs="Calibri"/>
        </w:rPr>
        <w:t>provides</w:t>
      </w:r>
      <w:r w:rsidR="004C0DC6" w:rsidRPr="004C0DC6">
        <w:rPr>
          <w:rFonts w:ascii="Calibri" w:hAnsi="Calibri" w:cs="Calibri"/>
        </w:rPr>
        <w:t xml:space="preserve"> </w:t>
      </w:r>
      <w:r w:rsidRPr="004C0DC6">
        <w:rPr>
          <w:rFonts w:ascii="Calibri" w:hAnsi="Calibri" w:cs="Calibri"/>
        </w:rPr>
        <w:t xml:space="preserve">a first aid box, which is regularly checked, and displays information on how emergency assistance can be obtained. There is also a defibrillator </w:t>
      </w:r>
      <w:r w:rsidR="004C0DC6" w:rsidRPr="004C0DC6">
        <w:rPr>
          <w:rFonts w:ascii="Calibri" w:hAnsi="Calibri" w:cs="Calibri"/>
        </w:rPr>
        <w:t xml:space="preserve">in the conservatory. </w:t>
      </w:r>
      <w:r w:rsidRPr="004C0DC6">
        <w:rPr>
          <w:rFonts w:ascii="Calibri" w:hAnsi="Calibri" w:cs="Calibri"/>
        </w:rPr>
        <w:t xml:space="preserve"> </w:t>
      </w:r>
    </w:p>
    <w:p w:rsidR="00AA7C66" w:rsidRPr="004C0DC6" w:rsidRDefault="0093266E" w:rsidP="00AA7C66">
      <w:pPr>
        <w:pStyle w:val="NoSpacing"/>
        <w:numPr>
          <w:ilvl w:val="0"/>
          <w:numId w:val="12"/>
        </w:numPr>
        <w:rPr>
          <w:rFonts w:ascii="Calibri" w:hAnsi="Calibri" w:cs="Calibri"/>
        </w:rPr>
      </w:pPr>
      <w:r w:rsidRPr="004C0DC6">
        <w:rPr>
          <w:rFonts w:ascii="Calibri" w:hAnsi="Calibri" w:cs="Calibri"/>
        </w:rPr>
        <w:t xml:space="preserve">Children and “Adults at Risk”: The Club has a clearly publicised Safeguarding and Child Protection Policy. </w:t>
      </w:r>
    </w:p>
    <w:p w:rsidR="00AA7C66" w:rsidRPr="004C0DC6" w:rsidRDefault="00AA7C66" w:rsidP="00AA7C66">
      <w:pPr>
        <w:pStyle w:val="NoSpacing"/>
        <w:ind w:left="90"/>
        <w:rPr>
          <w:rFonts w:ascii="Calibri" w:hAnsi="Calibri" w:cs="Calibri"/>
        </w:rPr>
      </w:pPr>
    </w:p>
    <w:p w:rsidR="00AA7C66" w:rsidRPr="004C0DC6" w:rsidRDefault="0093266E" w:rsidP="00AA7C66">
      <w:pPr>
        <w:pStyle w:val="NoSpacing"/>
        <w:numPr>
          <w:ilvl w:val="0"/>
          <w:numId w:val="1"/>
        </w:numPr>
        <w:rPr>
          <w:rFonts w:ascii="Calibri" w:hAnsi="Calibri" w:cs="Calibri"/>
        </w:rPr>
      </w:pPr>
      <w:r w:rsidRPr="004C0DC6">
        <w:rPr>
          <w:rFonts w:ascii="Calibri" w:hAnsi="Calibri" w:cs="Calibri"/>
        </w:rPr>
        <w:t xml:space="preserve"> </w:t>
      </w:r>
      <w:r w:rsidRPr="004C0DC6">
        <w:rPr>
          <w:rFonts w:ascii="Calibri" w:hAnsi="Calibri" w:cs="Calibri"/>
          <w:b/>
        </w:rPr>
        <w:t>Record Keeping</w:t>
      </w:r>
      <w:r w:rsidRPr="004C0DC6">
        <w:rPr>
          <w:rFonts w:ascii="Calibri" w:hAnsi="Calibri" w:cs="Calibri"/>
        </w:rPr>
        <w:t xml:space="preserve">: The following documentation is held. </w:t>
      </w:r>
    </w:p>
    <w:p w:rsidR="00AA7C66" w:rsidRPr="004C0DC6" w:rsidRDefault="00AA7C66" w:rsidP="00AA7C66">
      <w:pPr>
        <w:pStyle w:val="NoSpacing"/>
        <w:ind w:left="90"/>
        <w:rPr>
          <w:rFonts w:ascii="Calibri" w:hAnsi="Calibri" w:cs="Calibri"/>
        </w:rPr>
      </w:pPr>
    </w:p>
    <w:p w:rsidR="00AA7C66" w:rsidRPr="004C0DC6" w:rsidRDefault="0093266E" w:rsidP="00AA7C66">
      <w:pPr>
        <w:pStyle w:val="NoSpacing"/>
        <w:ind w:left="90"/>
        <w:rPr>
          <w:rFonts w:ascii="Calibri" w:hAnsi="Calibri" w:cs="Calibri"/>
        </w:rPr>
      </w:pPr>
      <w:r w:rsidRPr="004C0DC6">
        <w:rPr>
          <w:rFonts w:ascii="Calibri" w:hAnsi="Calibri" w:cs="Calibri"/>
        </w:rPr>
        <w:sym w:font="Symbol" w:char="F0B7"/>
      </w:r>
      <w:r w:rsidRPr="004C0DC6">
        <w:rPr>
          <w:rFonts w:ascii="Calibri" w:hAnsi="Calibri" w:cs="Calibri"/>
        </w:rPr>
        <w:t xml:space="preserve"> List of green equipment and manufacturers’ manuals/instructions </w:t>
      </w:r>
    </w:p>
    <w:p w:rsidR="00AA7C66" w:rsidRPr="004C0DC6" w:rsidRDefault="0093266E" w:rsidP="00AA7C66">
      <w:pPr>
        <w:pStyle w:val="NoSpacing"/>
        <w:ind w:left="90"/>
        <w:rPr>
          <w:rFonts w:ascii="Calibri" w:hAnsi="Calibri" w:cs="Calibri"/>
        </w:rPr>
      </w:pPr>
      <w:r w:rsidRPr="004C0DC6">
        <w:rPr>
          <w:rFonts w:ascii="Calibri" w:hAnsi="Calibri" w:cs="Calibri"/>
        </w:rPr>
        <w:sym w:font="Symbol" w:char="F0B7"/>
      </w:r>
      <w:r w:rsidRPr="004C0DC6">
        <w:rPr>
          <w:rFonts w:ascii="Calibri" w:hAnsi="Calibri" w:cs="Calibri"/>
        </w:rPr>
        <w:t xml:space="preserve"> Simple bullet-point instructions for use of motorised or heavy equipment </w:t>
      </w:r>
    </w:p>
    <w:p w:rsidR="00AA7C66" w:rsidRPr="004C0DC6" w:rsidRDefault="0093266E" w:rsidP="00AA7C66">
      <w:pPr>
        <w:pStyle w:val="NoSpacing"/>
        <w:ind w:left="90"/>
        <w:rPr>
          <w:rFonts w:ascii="Calibri" w:hAnsi="Calibri" w:cs="Calibri"/>
        </w:rPr>
      </w:pPr>
      <w:r w:rsidRPr="004C0DC6">
        <w:rPr>
          <w:rFonts w:ascii="Calibri" w:hAnsi="Calibri" w:cs="Calibri"/>
        </w:rPr>
        <w:sym w:font="Symbol" w:char="F0B7"/>
      </w:r>
      <w:r w:rsidRPr="004C0DC6">
        <w:rPr>
          <w:rFonts w:ascii="Calibri" w:hAnsi="Calibri" w:cs="Calibri"/>
        </w:rPr>
        <w:t xml:space="preserve"> Record of training given on use of equipment </w:t>
      </w:r>
    </w:p>
    <w:p w:rsidR="00AA7C66" w:rsidRPr="004C0DC6" w:rsidRDefault="0093266E" w:rsidP="00AA7C66">
      <w:pPr>
        <w:pStyle w:val="NoSpacing"/>
        <w:ind w:left="90"/>
        <w:rPr>
          <w:rFonts w:ascii="Calibri" w:hAnsi="Calibri" w:cs="Calibri"/>
        </w:rPr>
      </w:pPr>
      <w:r w:rsidRPr="004C0DC6">
        <w:rPr>
          <w:rFonts w:ascii="Calibri" w:hAnsi="Calibri" w:cs="Calibri"/>
        </w:rPr>
        <w:sym w:font="Symbol" w:char="F0B7"/>
      </w:r>
      <w:r w:rsidRPr="004C0DC6">
        <w:rPr>
          <w:rFonts w:ascii="Calibri" w:hAnsi="Calibri" w:cs="Calibri"/>
        </w:rPr>
        <w:t xml:space="preserve"> Formal risk assessments (as necessary) </w:t>
      </w:r>
    </w:p>
    <w:p w:rsidR="00AA7C66" w:rsidRPr="004C0DC6" w:rsidRDefault="0093266E" w:rsidP="00AA7C66">
      <w:pPr>
        <w:pStyle w:val="NoSpacing"/>
        <w:ind w:left="90"/>
        <w:rPr>
          <w:rFonts w:ascii="Calibri" w:hAnsi="Calibri" w:cs="Calibri"/>
        </w:rPr>
      </w:pPr>
      <w:r w:rsidRPr="004C0DC6">
        <w:rPr>
          <w:rFonts w:ascii="Calibri" w:hAnsi="Calibri" w:cs="Calibri"/>
        </w:rPr>
        <w:sym w:font="Symbol" w:char="F0B7"/>
      </w:r>
      <w:r w:rsidRPr="004C0DC6">
        <w:rPr>
          <w:rFonts w:ascii="Calibri" w:hAnsi="Calibri" w:cs="Calibri"/>
        </w:rPr>
        <w:t xml:space="preserve"> The Accident Book </w:t>
      </w:r>
    </w:p>
    <w:p w:rsidR="00AA7C66" w:rsidRPr="004C0DC6" w:rsidRDefault="00AA7C66" w:rsidP="00AA7C66">
      <w:pPr>
        <w:pStyle w:val="NoSpacing"/>
        <w:rPr>
          <w:rFonts w:ascii="Calibri" w:hAnsi="Calibri" w:cs="Calibri"/>
        </w:rPr>
      </w:pPr>
    </w:p>
    <w:p w:rsidR="00AA7C66" w:rsidRPr="004C0DC6" w:rsidRDefault="0093266E" w:rsidP="00AA7C66">
      <w:pPr>
        <w:pStyle w:val="NoSpacing"/>
        <w:numPr>
          <w:ilvl w:val="0"/>
          <w:numId w:val="1"/>
        </w:numPr>
        <w:rPr>
          <w:rFonts w:ascii="Calibri" w:hAnsi="Calibri" w:cs="Calibri"/>
        </w:rPr>
      </w:pPr>
      <w:r w:rsidRPr="004C0DC6">
        <w:rPr>
          <w:rFonts w:ascii="Calibri" w:hAnsi="Calibri" w:cs="Calibri"/>
          <w:b/>
        </w:rPr>
        <w:t>Dissemination of Health and Safety Information</w:t>
      </w:r>
      <w:r w:rsidRPr="004C0DC6">
        <w:rPr>
          <w:rFonts w:ascii="Calibri" w:hAnsi="Calibri" w:cs="Calibri"/>
        </w:rPr>
        <w:t xml:space="preserve">: </w:t>
      </w:r>
    </w:p>
    <w:p w:rsidR="00AA7C66" w:rsidRPr="004C0DC6" w:rsidRDefault="00AA7C66" w:rsidP="00AA7C66">
      <w:pPr>
        <w:pStyle w:val="NoSpacing"/>
        <w:rPr>
          <w:rFonts w:ascii="Calibri" w:hAnsi="Calibri" w:cs="Calibri"/>
        </w:rPr>
      </w:pPr>
    </w:p>
    <w:p w:rsidR="00DE08A2" w:rsidRPr="004C0DC6" w:rsidRDefault="0093266E" w:rsidP="00AA7C66">
      <w:pPr>
        <w:pStyle w:val="NoSpacing"/>
        <w:rPr>
          <w:rFonts w:ascii="Calibri" w:hAnsi="Calibri" w:cs="Calibri"/>
        </w:rPr>
      </w:pPr>
      <w:r w:rsidRPr="004C0DC6">
        <w:rPr>
          <w:rFonts w:ascii="Calibri" w:hAnsi="Calibri" w:cs="Calibri"/>
        </w:rPr>
        <w:t>A copy of this Health and Safety statement is displayed within the Club. Members are asked to familiarise themselves with the content and if necessary, to draw the attention of</w:t>
      </w:r>
      <w:r w:rsidR="00AA7C66" w:rsidRPr="004C0DC6">
        <w:rPr>
          <w:rFonts w:ascii="Calibri" w:hAnsi="Calibri" w:cs="Calibri"/>
        </w:rPr>
        <w:t xml:space="preserve"> Committee members to any areas of concern</w:t>
      </w:r>
    </w:p>
    <w:sectPr w:rsidR="00DE08A2" w:rsidRPr="004C0DC6" w:rsidSect="00AA7C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B6CEE"/>
    <w:multiLevelType w:val="hybridMultilevel"/>
    <w:tmpl w:val="497A65C0"/>
    <w:lvl w:ilvl="0" w:tplc="454CF6F6">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11B03"/>
    <w:multiLevelType w:val="hybridMultilevel"/>
    <w:tmpl w:val="036E00DA"/>
    <w:lvl w:ilvl="0" w:tplc="454CF6F6">
      <w:numFmt w:val="bullet"/>
      <w:lvlText w:val="-"/>
      <w:lvlJc w:val="left"/>
      <w:pPr>
        <w:ind w:left="49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3303A41"/>
    <w:multiLevelType w:val="hybridMultilevel"/>
    <w:tmpl w:val="15C69EF8"/>
    <w:lvl w:ilvl="0" w:tplc="454CF6F6">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19B3"/>
    <w:multiLevelType w:val="hybridMultilevel"/>
    <w:tmpl w:val="6EE6E538"/>
    <w:lvl w:ilvl="0" w:tplc="74EACAD6">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18B63A33"/>
    <w:multiLevelType w:val="hybridMultilevel"/>
    <w:tmpl w:val="CEB8E168"/>
    <w:lvl w:ilvl="0" w:tplc="454CF6F6">
      <w:numFmt w:val="bullet"/>
      <w:lvlText w:val="-"/>
      <w:lvlJc w:val="left"/>
      <w:pPr>
        <w:ind w:left="540" w:hanging="360"/>
      </w:pPr>
      <w:rPr>
        <w:rFonts w:ascii="Calibri" w:eastAsiaTheme="minorHAnsi" w:hAnsi="Calibri" w:cs="Calibri"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19B1520B"/>
    <w:multiLevelType w:val="hybridMultilevel"/>
    <w:tmpl w:val="54C2ED00"/>
    <w:lvl w:ilvl="0" w:tplc="74EACAD6">
      <w:numFmt w:val="bullet"/>
      <w:lvlText w:val=""/>
      <w:lvlJc w:val="left"/>
      <w:pPr>
        <w:ind w:left="450" w:hanging="360"/>
      </w:pPr>
      <w:rPr>
        <w:rFonts w:ascii="Symbol" w:eastAsiaTheme="minorHAnsi" w:hAnsi="Symbol"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0D378EC"/>
    <w:multiLevelType w:val="hybridMultilevel"/>
    <w:tmpl w:val="7B747BE4"/>
    <w:lvl w:ilvl="0" w:tplc="9FDAE39A">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D11E8"/>
    <w:multiLevelType w:val="hybridMultilevel"/>
    <w:tmpl w:val="4BFA3900"/>
    <w:lvl w:ilvl="0" w:tplc="454CF6F6">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F1E50"/>
    <w:multiLevelType w:val="hybridMultilevel"/>
    <w:tmpl w:val="2F3A403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9" w15:restartNumberingAfterBreak="0">
    <w:nsid w:val="2E7F7C20"/>
    <w:multiLevelType w:val="hybridMultilevel"/>
    <w:tmpl w:val="F8964406"/>
    <w:lvl w:ilvl="0" w:tplc="454CF6F6">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0" w15:restartNumberingAfterBreak="0">
    <w:nsid w:val="56346032"/>
    <w:multiLevelType w:val="hybridMultilevel"/>
    <w:tmpl w:val="3586E246"/>
    <w:lvl w:ilvl="0" w:tplc="9FDAE39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 w15:restartNumberingAfterBreak="0">
    <w:nsid w:val="6E6A1654"/>
    <w:multiLevelType w:val="hybridMultilevel"/>
    <w:tmpl w:val="B276E784"/>
    <w:lvl w:ilvl="0" w:tplc="454CF6F6">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2"/>
  </w:num>
  <w:num w:numId="5">
    <w:abstractNumId w:val="0"/>
  </w:num>
  <w:num w:numId="6">
    <w:abstractNumId w:val="11"/>
  </w:num>
  <w:num w:numId="7">
    <w:abstractNumId w:val="6"/>
  </w:num>
  <w:num w:numId="8">
    <w:abstractNumId w:val="7"/>
  </w:num>
  <w:num w:numId="9">
    <w:abstractNumId w:val="4"/>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6E"/>
    <w:rsid w:val="004C0DC6"/>
    <w:rsid w:val="0093266E"/>
    <w:rsid w:val="00AA7C66"/>
    <w:rsid w:val="00DE0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38218-1163-4E50-953D-12C489B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6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Brandwood</dc:creator>
  <cp:keywords/>
  <dc:description/>
  <cp:lastModifiedBy>Graham Brandwood</cp:lastModifiedBy>
  <cp:revision>2</cp:revision>
  <dcterms:created xsi:type="dcterms:W3CDTF">2025-10-06T14:12:00Z</dcterms:created>
  <dcterms:modified xsi:type="dcterms:W3CDTF">2025-10-06T14:36:00Z</dcterms:modified>
</cp:coreProperties>
</file>